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1B1F" w14:textId="13FAD927" w:rsidR="12140CC5" w:rsidRDefault="12140CC5" w:rsidP="31DACE9D">
      <w:pPr>
        <w:spacing w:after="0" w:line="240" w:lineRule="auto"/>
        <w:ind w:right="-41"/>
      </w:pPr>
      <w:r>
        <w:rPr>
          <w:noProof/>
        </w:rPr>
        <w:drawing>
          <wp:inline distT="0" distB="0" distL="0" distR="0" wp14:anchorId="22D00133" wp14:editId="18E6B1F1">
            <wp:extent cx="1352550" cy="1352550"/>
            <wp:effectExtent l="0" t="0" r="0" b="0"/>
            <wp:docPr id="1804338594" name="Picture 180433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8B4F" w14:textId="24767C94" w:rsidR="31DACE9D" w:rsidRDefault="31DACE9D" w:rsidP="31DACE9D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242A9EF" w14:textId="5DD23C4C" w:rsidR="31DACE9D" w:rsidRDefault="31DACE9D" w:rsidP="31DACE9D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1416B3D8" w14:textId="18343B97" w:rsidR="31DACE9D" w:rsidRDefault="31DACE9D" w:rsidP="31DACE9D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6B660EE2" w14:textId="336D99BD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[Insert date]</w:t>
      </w:r>
    </w:p>
    <w:p w14:paraId="73CD571B" w14:textId="66B9BEAB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0830F5" w14:textId="6F094660" w:rsidR="31DACE9D" w:rsidRDefault="31DACE9D" w:rsidP="31DACE9D">
      <w:pPr>
        <w:tabs>
          <w:tab w:val="left" w:pos="142"/>
        </w:tabs>
        <w:spacing w:after="225" w:line="240" w:lineRule="auto"/>
        <w:ind w:right="-41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2A27CAE" w14:textId="4D8A4994" w:rsidR="00C76CEF" w:rsidRDefault="12140CC5" w:rsidP="31DACE9D">
      <w:pPr>
        <w:tabs>
          <w:tab w:val="left" w:pos="142"/>
        </w:tabs>
        <w:spacing w:after="225" w:line="240" w:lineRule="auto"/>
        <w:ind w:right="-41"/>
        <w:jc w:val="center"/>
        <w:rPr>
          <w:rFonts w:ascii="Arial" w:eastAsia="Arial" w:hAnsi="Arial" w:cs="Arial"/>
          <w:color w:val="000000" w:themeColor="text1"/>
          <w:sz w:val="36"/>
          <w:szCs w:val="36"/>
        </w:rPr>
      </w:pPr>
      <w:r w:rsidRPr="31DACE9D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Help </w:t>
      </w:r>
      <w:r w:rsidRPr="31DACE9D">
        <w:rPr>
          <w:rFonts w:ascii="Arial" w:eastAsia="Arial" w:hAnsi="Arial" w:cs="Arial"/>
          <w:b/>
          <w:bCs/>
          <w:color w:val="000000" w:themeColor="text1"/>
          <w:sz w:val="36"/>
          <w:szCs w:val="36"/>
          <w:highlight w:val="yellow"/>
        </w:rPr>
        <w:t>[Insert name of charity]</w:t>
      </w:r>
      <w:r w:rsidRPr="31DACE9D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secure £5,000 </w:t>
      </w:r>
    </w:p>
    <w:p w14:paraId="1336B3BD" w14:textId="16FA3F8C" w:rsidR="00C76CEF" w:rsidRDefault="12140CC5" w:rsidP="31DACE9D">
      <w:pPr>
        <w:tabs>
          <w:tab w:val="left" w:pos="142"/>
        </w:tabs>
        <w:spacing w:after="225" w:line="240" w:lineRule="auto"/>
        <w:ind w:right="-41"/>
        <w:jc w:val="center"/>
        <w:rPr>
          <w:rFonts w:ascii="Arial" w:eastAsia="Arial" w:hAnsi="Arial" w:cs="Arial"/>
          <w:color w:val="000000" w:themeColor="text1"/>
          <w:sz w:val="36"/>
          <w:szCs w:val="36"/>
        </w:rPr>
      </w:pPr>
      <w:r w:rsidRPr="31DACE9D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from Benefact Group</w:t>
      </w:r>
    </w:p>
    <w:p w14:paraId="72831AAD" w14:textId="53105209" w:rsidR="31DACE9D" w:rsidRDefault="31DACE9D" w:rsidP="31DACE9D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</w:p>
    <w:p w14:paraId="11359E7B" w14:textId="4AB86916" w:rsidR="00C76CEF" w:rsidRDefault="12140CC5" w:rsidP="00C67302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is calling for nominations to receive a £5,000 Movement for Good Award from Benefact Group. </w:t>
      </w:r>
    </w:p>
    <w:p w14:paraId="017B396A" w14:textId="515259B5" w:rsidR="00C76CEF" w:rsidRDefault="12140CC5" w:rsidP="00C67302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[Your charity]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is calling on members of the public to nominate them for a chance to be awarded £5,000 as part of Benefact Group’s Health &amp; Wellbeing Special Draw, which will award a share of £50,000 to ten charities working in this area. </w:t>
      </w:r>
    </w:p>
    <w:p w14:paraId="09245DC2" w14:textId="02B6C386" w:rsidR="00C76CEF" w:rsidRDefault="12140CC5" w:rsidP="00C67302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>Benefact Group’s annual Movement for Good Awards gives over £1million away to charities and good causes.</w:t>
      </w:r>
    </w:p>
    <w:p w14:paraId="03BF876B" w14:textId="552379A2" w:rsidR="00C76CEF" w:rsidRDefault="12140CC5" w:rsidP="00C67302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How to nominate: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The nomination window for health and wellbeing charities is open between Monday 28 April to Sunday 4 May. It’s quick and easy to nominate 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[your charity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] online at </w:t>
      </w:r>
      <w:hyperlink r:id="rId9" w:history="1">
        <w:r w:rsidR="00CB1529" w:rsidRPr="00CB1529">
          <w:rPr>
            <w:rStyle w:val="Hyperlink"/>
            <w:rFonts w:ascii="Arial" w:eastAsia="Arial" w:hAnsi="Arial" w:cs="Arial"/>
            <w:sz w:val="20"/>
            <w:szCs w:val="20"/>
          </w:rPr>
          <w:t>https://health.movementforgood.com</w:t>
        </w:r>
      </w:hyperlink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A2422D4" w14:textId="47F5D587" w:rsidR="00C76CEF" w:rsidRDefault="12140CC5" w:rsidP="00C67302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Why nominate </w:t>
      </w: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Each nomination gives 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[your charity]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a better chance of being selected as one of the lucky winners. If they win, they plan to</w:t>
      </w: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[Insert information about how your charity will spend the £5,000 if they win and how it will make an impact].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They’re encouraging everyone to use their social media channels to spread the word and ask loved ones to nominate them too. Winners will be drawn at random and the more times 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[your charity]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is nominated the more chance it has of being selected.</w:t>
      </w:r>
    </w:p>
    <w:p w14:paraId="47994A6E" w14:textId="3AE99E1E" w:rsidR="00C76CEF" w:rsidRDefault="12140CC5" w:rsidP="00C67302">
      <w:pPr>
        <w:tabs>
          <w:tab w:val="left" w:pos="142"/>
        </w:tabs>
        <w:spacing w:beforeAutospacing="1" w:after="225" w:afterAutospacing="1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[Insert quote from your charity spokesperson which highlights the great work your charity does and encourages people to nominate them].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B1529">
        <w:br/>
      </w:r>
    </w:p>
    <w:p w14:paraId="7E18F3C7" w14:textId="67AE801C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Mark Hews, Group Chief Executive of </w:t>
      </w:r>
      <w:hyperlink r:id="rId10">
        <w:r w:rsidRPr="00C67302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Benefact Group</w:t>
        </w:r>
      </w:hyperlink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said: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6730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“Benefact Group is a family of award-winning specialist financial services companies and the third largest corporate donor to charity in the UK. Owned by a charity ourselves, charitable giving is at the heart of what we do.</w:t>
      </w: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6730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All of our available profits go to good causes and the more we grow, the more we can give. </w:t>
      </w:r>
    </w:p>
    <w:p w14:paraId="77C9862B" w14:textId="03E312CC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DC2863" w14:textId="64BF599E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“We’re delighted to be able to donate over £1million to good causes each year through our Movement for Good Awards and we know that for many health and wellbeing charities, £5,000 can make a real difference.”</w:t>
      </w:r>
    </w:p>
    <w:p w14:paraId="2E505B03" w14:textId="75AFEA59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D14DCE" w14:textId="2906F850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color w:val="000000" w:themeColor="text1"/>
          <w:sz w:val="20"/>
          <w:szCs w:val="20"/>
        </w:rPr>
        <w:t>Movement for Good is funded by EIO plc, part of the Benefact Group.</w:t>
      </w:r>
    </w:p>
    <w:p w14:paraId="14EAFCDF" w14:textId="40DC1076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B4FA0F" w14:textId="6870EC0A" w:rsidR="00C76CEF" w:rsidRDefault="12140CC5" w:rsidP="00C67302">
      <w:pPr>
        <w:spacing w:after="0" w:line="240" w:lineRule="auto"/>
        <w:ind w:right="-41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***ENDS***</w:t>
      </w:r>
    </w:p>
    <w:p w14:paraId="41AA6029" w14:textId="5D384101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9DFCCF" w14:textId="43D3B0B8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Notes for editors </w:t>
      </w:r>
    </w:p>
    <w:p w14:paraId="79023374" w14:textId="2A12A187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507A14B2" w14:textId="0F0ECA96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Contact details</w:t>
      </w:r>
      <w:r w:rsidRPr="00C67302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Pr="00C67302">
        <w:rPr>
          <w:rFonts w:ascii="Arial" w:eastAsia="Arial" w:hAnsi="Arial" w:cs="Arial"/>
          <w:color w:val="000000" w:themeColor="text1"/>
          <w:sz w:val="16"/>
          <w:szCs w:val="16"/>
          <w:highlight w:val="yellow"/>
        </w:rPr>
        <w:t>[Who should the journalist contact for more information]</w:t>
      </w:r>
    </w:p>
    <w:p w14:paraId="61635444" w14:textId="3990D6F2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</w:p>
    <w:p w14:paraId="6F869621" w14:textId="2D417E48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About </w:t>
      </w:r>
      <w:r w:rsidRPr="00C67302">
        <w:rPr>
          <w:rFonts w:ascii="Arial" w:eastAsia="Arial" w:hAnsi="Arial" w:cs="Arial"/>
          <w:b/>
          <w:bCs/>
          <w:color w:val="000000" w:themeColor="text1"/>
          <w:sz w:val="16"/>
          <w:szCs w:val="16"/>
          <w:highlight w:val="yellow"/>
        </w:rPr>
        <w:t>[your charity]</w:t>
      </w:r>
    </w:p>
    <w:p w14:paraId="2B4C6279" w14:textId="4211ADEB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color w:val="000000" w:themeColor="text1"/>
          <w:sz w:val="16"/>
          <w:szCs w:val="16"/>
          <w:highlight w:val="yellow"/>
        </w:rPr>
        <w:t>[Use this space to include some information about your charity, bullet point the information and don’t have more than two or three points here]</w:t>
      </w:r>
      <w:r w:rsidRPr="00C67302">
        <w:rPr>
          <w:rFonts w:ascii="Arial" w:eastAsia="Arial" w:hAnsi="Arial" w:cs="Arial"/>
          <w:color w:val="000000" w:themeColor="text1"/>
          <w:sz w:val="16"/>
          <w:szCs w:val="16"/>
        </w:rPr>
        <w:t xml:space="preserve">. For more information visit </w:t>
      </w:r>
      <w:r w:rsidRPr="00C67302">
        <w:rPr>
          <w:rFonts w:ascii="Arial" w:eastAsia="Arial" w:hAnsi="Arial" w:cs="Arial"/>
          <w:color w:val="000000" w:themeColor="text1"/>
          <w:sz w:val="16"/>
          <w:szCs w:val="16"/>
          <w:highlight w:val="yellow"/>
        </w:rPr>
        <w:t>[insert your web address]</w:t>
      </w:r>
    </w:p>
    <w:p w14:paraId="7CCFFAB1" w14:textId="2B1A85FF" w:rsidR="00C76CEF" w:rsidRDefault="12140CC5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67302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CB68325" w14:textId="06B7BBA9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b/>
          <w:bCs/>
          <w:sz w:val="16"/>
          <w:szCs w:val="16"/>
        </w:rPr>
        <w:t>About the Movement for Good Awards</w:t>
      </w:r>
    </w:p>
    <w:p w14:paraId="553FD9AC" w14:textId="2AB77C66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Benefact Group’s Movement for Good Awards is giving away £1,120,00 to help charities change lives for the better in 2025.</w:t>
      </w:r>
    </w:p>
    <w:p w14:paraId="18BE0D42" w14:textId="4D16EAB9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£350,000 will be donated in £1,000 grants throughout the year. The £1,000 awards are open to all UK-registered charities, not-for-profit organisations, or community interest companies. Anyone can nominate at any time for the chance to receive £1,000.</w:t>
      </w:r>
    </w:p>
    <w:p w14:paraId="198D8CB8" w14:textId="21D0FAC8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£200,000 will be donated in £5,000 special grants throughout the year.</w:t>
      </w:r>
    </w:p>
    <w:p w14:paraId="3033FE57" w14:textId="2B287472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£400,000 will be donated in larger amounts throughout the year.</w:t>
      </w:r>
    </w:p>
    <w:p w14:paraId="7E86F5A7" w14:textId="1F4C6C14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 xml:space="preserve">£120,000 will be distributed in December as part of the 12 Days of Giving initiative. </w:t>
      </w:r>
    </w:p>
    <w:p w14:paraId="0D0DE4BC" w14:textId="5690B2C2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£50,000 has been allocated for charities in an exciting new and innovative way</w:t>
      </w:r>
      <w:r w:rsidR="00CB1529">
        <w:rPr>
          <w:rFonts w:ascii="Arial" w:eastAsia="Arial" w:hAnsi="Arial" w:cs="Arial"/>
          <w:sz w:val="16"/>
          <w:szCs w:val="16"/>
        </w:rPr>
        <w:t xml:space="preserve"> called Pay It Forward</w:t>
      </w:r>
      <w:r w:rsidRPr="00C67302">
        <w:rPr>
          <w:rFonts w:ascii="Arial" w:eastAsia="Arial" w:hAnsi="Arial" w:cs="Arial"/>
          <w:sz w:val="16"/>
          <w:szCs w:val="16"/>
        </w:rPr>
        <w:t xml:space="preserve">. </w:t>
      </w:r>
    </w:p>
    <w:p w14:paraId="332962C3" w14:textId="6CF1DDD6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Movement for Good is funded by EIO plc, part of the Benefact Group.</w:t>
      </w:r>
    </w:p>
    <w:p w14:paraId="552DC949" w14:textId="74506543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>For more information visit </w:t>
      </w:r>
      <w:hyperlink r:id="rId11">
        <w:r w:rsidRPr="00C67302">
          <w:rPr>
            <w:rStyle w:val="Hyperlink"/>
            <w:rFonts w:ascii="Arial" w:eastAsia="Arial" w:hAnsi="Arial" w:cs="Arial"/>
            <w:sz w:val="16"/>
            <w:szCs w:val="16"/>
          </w:rPr>
          <w:t>www.movementforgood.com</w:t>
        </w:r>
      </w:hyperlink>
    </w:p>
    <w:p w14:paraId="150ECD51" w14:textId="5CA04178" w:rsidR="00C76CEF" w:rsidRDefault="00C76CEF" w:rsidP="00C67302">
      <w:pPr>
        <w:spacing w:after="0" w:line="288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3CFB58F" w14:textId="143B9BF9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b/>
          <w:bCs/>
          <w:sz w:val="16"/>
          <w:szCs w:val="16"/>
        </w:rPr>
        <w:t xml:space="preserve">About Benefact Group  </w:t>
      </w:r>
    </w:p>
    <w:p w14:paraId="7CEF5F57" w14:textId="0F5DA416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 xml:space="preserve">Benefact Group is a specialist financial services organisation with a unique mission: to donate all its available profits to charity. As an independent group owned by the registered charity Benefact Trust, its diverse family of businesses - including Ecclesiastical Insurance - offers expertise in specialist insurance, investment management, and broking and advisory services across the UK, Australia, Canada, and Ireland. </w:t>
      </w:r>
    </w:p>
    <w:p w14:paraId="4FEF15AC" w14:textId="15A09DD8" w:rsidR="00C76CEF" w:rsidRDefault="12140CC5" w:rsidP="00C67302">
      <w:pPr>
        <w:pStyle w:val="BasicParagraph"/>
        <w:rPr>
          <w:rFonts w:ascii="Arial" w:eastAsia="Arial" w:hAnsi="Arial" w:cs="Arial"/>
          <w:sz w:val="16"/>
          <w:szCs w:val="16"/>
        </w:rPr>
      </w:pPr>
      <w:r w:rsidRPr="00C67302">
        <w:rPr>
          <w:rFonts w:ascii="Arial" w:eastAsia="Arial" w:hAnsi="Arial" w:cs="Arial"/>
          <w:sz w:val="16"/>
          <w:szCs w:val="16"/>
        </w:rPr>
        <w:t xml:space="preserve">Over the past decade, Benefact Group has established itself as the third-largest corporate contributor to charitable causes in the UK, donating over £250m to charities since 2014. Find out more here: </w:t>
      </w:r>
      <w:hyperlink r:id="rId12">
        <w:r w:rsidRPr="00C67302">
          <w:rPr>
            <w:rStyle w:val="Hyperlink"/>
            <w:rFonts w:ascii="Arial" w:eastAsia="Arial" w:hAnsi="Arial" w:cs="Arial"/>
            <w:sz w:val="16"/>
            <w:szCs w:val="16"/>
          </w:rPr>
          <w:t>www.benefactgroup.com</w:t>
        </w:r>
      </w:hyperlink>
    </w:p>
    <w:p w14:paraId="4E3898E3" w14:textId="365C89AD" w:rsidR="00C76CEF" w:rsidRDefault="00C76CEF" w:rsidP="00C67302">
      <w:pPr>
        <w:spacing w:after="0" w:line="24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AE2F377" w14:textId="50225BBE" w:rsidR="00C76CEF" w:rsidRDefault="00C76CEF" w:rsidP="00C67302">
      <w:pPr>
        <w:spacing w:after="0" w:line="288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721C3382" w14:textId="5BD0914C" w:rsidR="00C76CEF" w:rsidRDefault="00C76CEF" w:rsidP="00C67302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218698" w14:textId="210EEAC4" w:rsidR="00C76CEF" w:rsidRDefault="00C76CEF" w:rsidP="00C67302">
      <w:pPr>
        <w:spacing w:after="0" w:line="28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5787A5" w14:textId="754BDAC5" w:rsidR="00C76CEF" w:rsidRDefault="00C76CEF"/>
    <w:sectPr w:rsidR="00C76C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4217"/>
    <w:multiLevelType w:val="hybridMultilevel"/>
    <w:tmpl w:val="FFFFFFFF"/>
    <w:lvl w:ilvl="0" w:tplc="34D2D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C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2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E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23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9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E8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B127"/>
    <w:multiLevelType w:val="hybridMultilevel"/>
    <w:tmpl w:val="FFFFFFFF"/>
    <w:lvl w:ilvl="0" w:tplc="7FEE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40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C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AA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4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4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927C"/>
    <w:multiLevelType w:val="hybridMultilevel"/>
    <w:tmpl w:val="FFFFFFFF"/>
    <w:lvl w:ilvl="0" w:tplc="B10A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C2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3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A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9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D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2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678E"/>
    <w:multiLevelType w:val="hybridMultilevel"/>
    <w:tmpl w:val="FFFFFFFF"/>
    <w:lvl w:ilvl="0" w:tplc="ADE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CD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5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3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2C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2BD0"/>
    <w:multiLevelType w:val="hybridMultilevel"/>
    <w:tmpl w:val="FFFFFFFF"/>
    <w:lvl w:ilvl="0" w:tplc="6598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8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4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0C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B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C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C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88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1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6AF9"/>
    <w:multiLevelType w:val="hybridMultilevel"/>
    <w:tmpl w:val="FFFFFFFF"/>
    <w:lvl w:ilvl="0" w:tplc="B76AD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A2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69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2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84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6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6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4C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C37B"/>
    <w:multiLevelType w:val="hybridMultilevel"/>
    <w:tmpl w:val="FFFFFFFF"/>
    <w:lvl w:ilvl="0" w:tplc="4F20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E8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CF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26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1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4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61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E0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35D3"/>
    <w:multiLevelType w:val="hybridMultilevel"/>
    <w:tmpl w:val="FFFFFFFF"/>
    <w:lvl w:ilvl="0" w:tplc="DAB0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E8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E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8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C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5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3615">
    <w:abstractNumId w:val="5"/>
  </w:num>
  <w:num w:numId="2" w16cid:durableId="1875776649">
    <w:abstractNumId w:val="7"/>
  </w:num>
  <w:num w:numId="3" w16cid:durableId="1824732753">
    <w:abstractNumId w:val="2"/>
  </w:num>
  <w:num w:numId="4" w16cid:durableId="1887139922">
    <w:abstractNumId w:val="3"/>
  </w:num>
  <w:num w:numId="5" w16cid:durableId="253167853">
    <w:abstractNumId w:val="6"/>
  </w:num>
  <w:num w:numId="6" w16cid:durableId="384717153">
    <w:abstractNumId w:val="4"/>
  </w:num>
  <w:num w:numId="7" w16cid:durableId="1896626957">
    <w:abstractNumId w:val="0"/>
  </w:num>
  <w:num w:numId="8" w16cid:durableId="184085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8CE34"/>
    <w:rsid w:val="00041BFE"/>
    <w:rsid w:val="001E0313"/>
    <w:rsid w:val="008436DA"/>
    <w:rsid w:val="009D18EB"/>
    <w:rsid w:val="00C67302"/>
    <w:rsid w:val="00C76CEF"/>
    <w:rsid w:val="00CB1529"/>
    <w:rsid w:val="12140CC5"/>
    <w:rsid w:val="31DACE9D"/>
    <w:rsid w:val="56B8CE34"/>
    <w:rsid w:val="7F419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CE34"/>
  <w15:chartTrackingRefBased/>
  <w15:docId w15:val="{C636BC21-5F80-4CAF-9A82-F9E2CD4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67302"/>
    <w:pPr>
      <w:spacing w:after="0" w:line="288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67302"/>
    <w:rPr>
      <w:color w:val="467886"/>
      <w:u w:val="single"/>
    </w:rPr>
  </w:style>
  <w:style w:type="paragraph" w:styleId="Revision">
    <w:name w:val="Revision"/>
    <w:hidden/>
    <w:uiPriority w:val="99"/>
    <w:semiHidden/>
    <w:rsid w:val="00CB15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efactgrou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vementforgood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nefactgroup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alth.movementforgoo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Props1.xml><?xml version="1.0" encoding="utf-8"?>
<ds:datastoreItem xmlns:ds="http://schemas.openxmlformats.org/officeDocument/2006/customXml" ds:itemID="{4FCF7977-1549-4952-BAAA-2967FAC8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0618-6C0B-40CB-8E26-EFC8BCD5E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EFE41-F199-4571-AC2A-6F93E94D397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122a32f5-75a8-4270-a8ec-1b5601779c1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01eef3-e46f-4f93-b943-fb2ae88cd892"/>
  </ds:schemaRefs>
</ds:datastoreItem>
</file>

<file path=docMetadata/LabelInfo.xml><?xml version="1.0" encoding="utf-8"?>
<clbl:labelList xmlns:clbl="http://schemas.microsoft.com/office/2020/mipLabelMetadata">
  <clbl:label id="{c7f03b02-1537-4ce5-9322-d5c159500d6c}" enabled="1" method="Privileged" siteId="{5508b0af-b4b8-44e4-a12c-a0f8f14c8c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4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Rettie, Laura</dc:creator>
  <cp:keywords/>
  <dc:description/>
  <cp:lastModifiedBy>Rettie, Laura</cp:lastModifiedBy>
  <cp:revision>2</cp:revision>
  <dcterms:created xsi:type="dcterms:W3CDTF">2025-04-23T10:31:00Z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0x010100B7566B56E399C4408B2C2C29760AEC2C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